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F9" w:rsidRDefault="006B526F" w:rsidP="006B526F">
      <w:pPr>
        <w:pStyle w:val="Heading2"/>
      </w:pPr>
      <w:r>
        <w:t>Pacifica USA1</w:t>
      </w:r>
    </w:p>
    <w:p w:rsidR="006B526F" w:rsidRDefault="006B526F" w:rsidP="006B526F"/>
    <w:p w:rsidR="006B526F" w:rsidRDefault="006B526F" w:rsidP="006B526F">
      <w:pPr>
        <w:pStyle w:val="NormalWeb"/>
        <w:shd w:val="clear" w:color="auto" w:fill="FFFFFF"/>
        <w:spacing w:before="0" w:beforeAutospacing="0" w:after="135" w:afterAutospacing="0" w:line="250" w:lineRule="atLeast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 xml:space="preserve">The USA1 is an elegant single-cutaway model with an ultra-versatile combination of one humbucker and two single-coil pickups. The maple-on-alder body provides ample definition and snap, while the combination of Duncan Vintage Staggered and Duncan Custom pickups- plus </w:t>
      </w:r>
      <w:proofErr w:type="gramStart"/>
      <w:r>
        <w:rPr>
          <w:rFonts w:ascii="Arial" w:hAnsi="Arial" w:cs="Arial"/>
          <w:color w:val="4A4A4A"/>
          <w:sz w:val="19"/>
          <w:szCs w:val="19"/>
        </w:rPr>
        <w:t xml:space="preserve">a Wilkinson vintage-style </w:t>
      </w:r>
      <w:proofErr w:type="spellStart"/>
      <w:r>
        <w:rPr>
          <w:rFonts w:ascii="Arial" w:hAnsi="Arial" w:cs="Arial"/>
          <w:color w:val="4A4A4A"/>
          <w:sz w:val="19"/>
          <w:szCs w:val="19"/>
        </w:rPr>
        <w:t>trem</w:t>
      </w:r>
      <w:proofErr w:type="spellEnd"/>
      <w:r>
        <w:rPr>
          <w:rFonts w:ascii="Arial" w:hAnsi="Arial" w:cs="Arial"/>
          <w:color w:val="4A4A4A"/>
          <w:sz w:val="19"/>
          <w:szCs w:val="19"/>
        </w:rPr>
        <w:t>-captures</w:t>
      </w:r>
      <w:proofErr w:type="gramEnd"/>
      <w:r>
        <w:rPr>
          <w:rFonts w:ascii="Arial" w:hAnsi="Arial" w:cs="Arial"/>
          <w:color w:val="4A4A4A"/>
          <w:sz w:val="19"/>
          <w:szCs w:val="19"/>
        </w:rPr>
        <w:t xml:space="preserve"> all the classic tones and then some.</w:t>
      </w:r>
    </w:p>
    <w:p w:rsidR="006B526F" w:rsidRDefault="006B526F" w:rsidP="006B526F">
      <w:pPr>
        <w:pStyle w:val="Heading3"/>
        <w:shd w:val="clear" w:color="auto" w:fill="FFFFFF"/>
        <w:spacing w:before="0" w:after="240"/>
        <w:rPr>
          <w:rFonts w:ascii="Arial" w:hAnsi="Arial" w:cs="Arial"/>
          <w:color w:val="626262"/>
          <w:sz w:val="36"/>
          <w:szCs w:val="36"/>
        </w:rPr>
      </w:pPr>
      <w:r>
        <w:rPr>
          <w:rFonts w:ascii="Arial" w:hAnsi="Arial" w:cs="Arial"/>
          <w:color w:val="626262"/>
          <w:sz w:val="36"/>
          <w:szCs w:val="36"/>
        </w:rPr>
        <w:t>Custom Guitars</w:t>
      </w:r>
    </w:p>
    <w:p w:rsidR="006B526F" w:rsidRDefault="006B526F" w:rsidP="006B526F">
      <w:pPr>
        <w:pStyle w:val="NormalWeb"/>
        <w:shd w:val="clear" w:color="auto" w:fill="FFFFFF"/>
        <w:spacing w:before="0" w:beforeAutospacing="0" w:after="135" w:afterAutospacing="0" w:line="250" w:lineRule="atLeast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 xml:space="preserve">We're not kidding when we call these custom guitars. At no extra charge you can choose from numerous hardware and cosmetic options and select from a long menu of Duncan pickups. We'll even set the guitar up with your </w:t>
      </w:r>
      <w:proofErr w:type="spellStart"/>
      <w:r>
        <w:rPr>
          <w:rFonts w:ascii="Arial" w:hAnsi="Arial" w:cs="Arial"/>
          <w:color w:val="4A4A4A"/>
          <w:sz w:val="19"/>
          <w:szCs w:val="19"/>
        </w:rPr>
        <w:t>favorite</w:t>
      </w:r>
      <w:proofErr w:type="spellEnd"/>
      <w:r>
        <w:rPr>
          <w:rFonts w:ascii="Arial" w:hAnsi="Arial" w:cs="Arial"/>
          <w:color w:val="4A4A4A"/>
          <w:sz w:val="19"/>
          <w:szCs w:val="19"/>
        </w:rPr>
        <w:t xml:space="preserve"> string gage and ship it to you in a top-grade Yamaha hard-shell case.</w:t>
      </w:r>
    </w:p>
    <w:p w:rsidR="006B526F" w:rsidRDefault="006B526F" w:rsidP="006B526F">
      <w:pPr>
        <w:pStyle w:val="Heading3"/>
        <w:shd w:val="clear" w:color="auto" w:fill="FFFFFF"/>
        <w:spacing w:before="0" w:after="240"/>
        <w:rPr>
          <w:rFonts w:ascii="Arial" w:hAnsi="Arial" w:cs="Arial"/>
          <w:color w:val="626262"/>
          <w:sz w:val="36"/>
          <w:szCs w:val="36"/>
        </w:rPr>
      </w:pPr>
      <w:r>
        <w:rPr>
          <w:rFonts w:ascii="Arial" w:hAnsi="Arial" w:cs="Arial"/>
          <w:color w:val="626262"/>
          <w:sz w:val="36"/>
          <w:szCs w:val="36"/>
        </w:rPr>
        <w:t>Finishes</w:t>
      </w:r>
    </w:p>
    <w:p w:rsidR="006B526F" w:rsidRDefault="006B526F" w:rsidP="006B526F">
      <w:pPr>
        <w:pStyle w:val="NormalWeb"/>
        <w:shd w:val="clear" w:color="auto" w:fill="FFFFFF"/>
        <w:spacing w:before="0" w:beforeAutospacing="0" w:after="135" w:afterAutospacing="0" w:line="250" w:lineRule="atLeast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Natural, Violin Sunburst, Translucent Blue</w:t>
      </w:r>
    </w:p>
    <w:tbl>
      <w:tblPr>
        <w:tblW w:w="110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1"/>
        <w:gridCol w:w="9424"/>
      </w:tblGrid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Body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Alder/ Maple (</w:t>
            </w:r>
            <w:proofErr w:type="spellStart"/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Warmoth</w:t>
            </w:r>
            <w:proofErr w:type="spellEnd"/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)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Neck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Maple (</w:t>
            </w:r>
            <w:proofErr w:type="spellStart"/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Warmoth</w:t>
            </w:r>
            <w:proofErr w:type="spellEnd"/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)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Fretboard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Rosewood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Pickups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Seymour Duncan Vintage Staggered/ Duncan Custom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Tuners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proofErr w:type="spellStart"/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Sperzel</w:t>
            </w:r>
            <w:proofErr w:type="spellEnd"/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Hardware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Gold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Controls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5 position, volume, tone with push/push coil tapping on the humbucker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Frets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22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Bridge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Wilkinson VSV "Vintage style"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Scale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25-1/2"</w:t>
            </w:r>
          </w:p>
        </w:tc>
      </w:tr>
      <w:tr w:rsidR="006B526F" w:rsidRPr="006B526F" w:rsidTr="006B526F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Comments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26F" w:rsidRPr="006B526F" w:rsidRDefault="006B526F" w:rsidP="006B526F">
            <w:pPr>
              <w:spacing w:after="0" w:line="250" w:lineRule="atLeast"/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</w:pPr>
            <w:r w:rsidRPr="006B526F">
              <w:rPr>
                <w:rFonts w:ascii="Arial" w:eastAsia="Times New Roman" w:hAnsi="Arial" w:cs="Arial"/>
                <w:color w:val="4A4A4A"/>
                <w:sz w:val="19"/>
                <w:szCs w:val="19"/>
                <w:lang w:eastAsia="en-GB"/>
              </w:rPr>
              <w:t>Semi-custom changes available at no charge!</w:t>
            </w:r>
          </w:p>
        </w:tc>
      </w:tr>
    </w:tbl>
    <w:p w:rsidR="006B526F" w:rsidRDefault="006B526F"/>
    <w:sectPr w:rsidR="006B526F" w:rsidSect="0091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26F"/>
    <w:rsid w:val="006B526F"/>
    <w:rsid w:val="0091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2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B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2016-07-17T14:12:00Z</dcterms:created>
  <dcterms:modified xsi:type="dcterms:W3CDTF">2016-07-17T14:14:00Z</dcterms:modified>
</cp:coreProperties>
</file>